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799235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9235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Giemza pnie się w górę. ORLEN Team </w:t>
        <w:br w:type="textWrapping"/>
        <w:t xml:space="preserve">wciąż w czołówce Dakaru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Po dniu odpoczynku zawodnicy startujący w Rajdzie Dakar wrócili do rywalizacji. Tym razem skierowali się na zachód Arabii Saudyjskiej do Al Dawadimi. Mieli do przejechania 402 kilometry odcinka specjalnego. Z dobrej strony pokazał się Maciej Giemza, który zajął 15 pozycję i pnie się w górę w klasyfikacji generalnej motocyklistów. Miejsca w pierwszej dziesiątce utrzymali Kuba Przygoński, Martin Prokop i Kamil Wiśniewski.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Maciej Giemza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pokazał bardzo dobrą dyspozycję i zajął 15. miejsce. W klasyfikacji generalnej systematycznie pnie się w górę i po siódmym etapie jest 24. – </w:t>
      </w:r>
      <w:r w:rsidDel="00000000" w:rsidR="00000000" w:rsidRPr="00000000">
        <w:rPr>
          <w:rFonts w:ascii="Montserrat" w:cs="Montserrat" w:eastAsia="Montserrat" w:hAnsi="Montserrat"/>
          <w:i w:val="1"/>
          <w:color w:val="050505"/>
          <w:sz w:val="24"/>
          <w:szCs w:val="24"/>
          <w:highlight w:val="white"/>
          <w:rtl w:val="0"/>
        </w:rPr>
        <w:t xml:space="preserve">Dzisiejszy etap był poprowadzony po ciężkim terenie, ale jeszcze cięższa była nawigacja. Wielu zawodników miało problemy. Mi udało się ich uniknąć, dlatego moja pozycja i czas są zadowalające. Skrupulatne pilnowanie nawigacji dało efekt. Pozycja startowa przed jutrem jest optymalna – szybcy zawodnicy pojadą zarówno za mną, jak i przede mną. Liczę na podobny wynik</w:t>
      </w:r>
      <w:r w:rsidDel="00000000" w:rsidR="00000000" w:rsidRPr="00000000">
        <w:rPr>
          <w:rFonts w:ascii="Montserrat" w:cs="Montserrat" w:eastAsia="Montserrat" w:hAnsi="Montserrat"/>
          <w:color w:val="050505"/>
          <w:sz w:val="24"/>
          <w:szCs w:val="24"/>
          <w:highlight w:val="white"/>
          <w:rtl w:val="0"/>
        </w:rPr>
        <w:t xml:space="preserve"> – powiedział na mecie motocyklista ORLEN Teamu.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Rywalizację na siódmym etapie wygrał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Jose Ignacio Cornejo Florimo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z przewagą 44 sekund nad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Kevinem Benavidesem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W klasyfikacji generalnej zaszły w niedzielę spore zmiany. Pierwszy do tej pory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Sam Sunderland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miał problemy i do mety 7. etapu dojechał dopiero na 28. pozycji. Daleko był też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Matthias Walkner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Kłopoty wspomnianej dwójki wykorzystał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Adrien Van Beveren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, który objął prowadzenie w całym rajdzie. 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Kuba Przygoński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z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Timo Gottschalkiem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zajęli dzisiaj 14. miejsce, a tuż za nimi do mety dojechał czeski duet ORLEN Teamu –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Martin Prokop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Viktor Chytka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rtl w:val="0"/>
        </w:rPr>
        <w:t xml:space="preserve">Zaczęliśmy drugą część Dakaru. Pierwszy fragment dzisiejszego etapu był bardzo dobry, ale później rozpoczęły się lekkie problemy nawigacyjne. Samochód bardzo intensywnie skakał, Viktor miał ciężką pracę do zrobienia. Musieliśmy zwolnić i straciliśmy trochę czasu. Ogólnie to nie był jednak zły etap, trzymamy kontakt z czołówką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– mówił Prokop, który utrzymuje wysokie ósme miejsce w klasyfikacji generalnej. 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rtl w:val="0"/>
        </w:rPr>
        <w:t xml:space="preserve">Wróciliśmy do rywalizacji po dniu odpoczynku. Na dzisiejszym etapie czuć było zmianę terenu. Około 10 minut straciliśmy dzisiaj z Timo przez bardzo intensywny kurz. Cieszę się, że samochód spisywał się dobrze. Jutro i w kolejnych dniach nie możemy już popełniać błędów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 – wskazywał Przygoński. W klasie samochodów wygrał w niedzielę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Sebastien Loeb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Dla francuskiego kierowcy to 16. etapowe zwycięstwo w Dakarze. Drugi był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Nasser Al-Attiyah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, a trzeci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Carlos Sainz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W klasyfikacji generalnej pewnie prowadzi Al-Attiyah przed Loebem i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Yazeedem Al Rajhi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Przygoński wciąż jest piąty i myśląc o podium, na kolejnych etapach będzie musiał atakować. 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Swoim dobrym tempem jechał w niedzielę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Kamil Wiśniewski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Quadowiec ORLEN Teamu zajął 5. pozycję i w klasyfikacji generalnej utrzymał czwartą lokatę. Do trzeciego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Alexandra Maksimova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 traci już jednak ponad godzinę. Pewnie prowadzi wciąż Francuz </w:t>
      </w:r>
      <w:r w:rsidDel="00000000" w:rsidR="00000000" w:rsidRPr="00000000">
        <w:rPr>
          <w:rFonts w:ascii="Montserrat" w:cs="Montserrat" w:eastAsia="Montserrat" w:hAnsi="Montserrat"/>
          <w:b w:val="1"/>
          <w:color w:val="262626"/>
          <w:sz w:val="24"/>
          <w:szCs w:val="24"/>
          <w:rtl w:val="0"/>
        </w:rPr>
        <w:t xml:space="preserve">Alexandre Giroud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. – </w:t>
      </w:r>
      <w:r w:rsidDel="00000000" w:rsidR="00000000" w:rsidRPr="00000000">
        <w:rPr>
          <w:rFonts w:ascii="Montserrat" w:cs="Montserrat" w:eastAsia="Montserrat" w:hAnsi="Montserrat"/>
          <w:i w:val="1"/>
          <w:color w:val="262626"/>
          <w:sz w:val="24"/>
          <w:szCs w:val="24"/>
          <w:rtl w:val="0"/>
        </w:rPr>
        <w:t xml:space="preserve">Za nami jakieś 700 kilometrów, z czego ponad 400 odcinka specjalnego. To był bardzo szybki i trudny nawigacyjnie etap, na którym dużo się działo. Kilka razy musiałem się cofać, przez co straciłem minuty, ale na szczęście odnalazłem wszystkie waypointy i nie będę miał zaliczonej żadnej kary. Jestem zadowolony i gotowy na kolejny tydzień rywalizacji </w:t>
      </w: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– mówił Wiśniewski. </w:t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Montserrat" w:cs="Montserrat" w:eastAsia="Montserrat" w:hAnsi="Montserrat"/>
          <w:color w:val="26262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62626"/>
          <w:sz w:val="24"/>
          <w:szCs w:val="24"/>
          <w:rtl w:val="0"/>
        </w:rPr>
        <w:t xml:space="preserve">Dakar to jedno z największych wydarzeń w świecie motorsportu.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Społeczność skupiona wokół rajdu w mediach społecznościowych liczy 4,5 miliona fanów, a treści związane z poprzednią edycją relacjonowało ponad 1000 redakcji.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--</w:t>
      </w:r>
    </w:p>
    <w:p w:rsidR="00000000" w:rsidDel="00000000" w:rsidP="00000000" w:rsidRDefault="00000000" w:rsidRPr="00000000" w14:paraId="0000000D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Osoba do kontaktu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0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Michał Tkaczyszyn, agencja Publicon 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m.tkaczyszyn@publicon.pl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669 009 846</w:t>
      </w:r>
    </w:p>
    <w:p w:rsidR="00000000" w:rsidDel="00000000" w:rsidP="00000000" w:rsidRDefault="00000000" w:rsidRPr="00000000" w14:paraId="0000000F">
      <w:pPr>
        <w:spacing w:before="200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